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02" w:rsidRDefault="00A55B02"/>
    <w:p w:rsidR="00591EC7" w:rsidRPr="005732C6" w:rsidRDefault="00591EC7" w:rsidP="00CE2D04">
      <w:pPr>
        <w:jc w:val="right"/>
        <w:rPr>
          <w:b/>
          <w:sz w:val="32"/>
          <w:szCs w:val="32"/>
        </w:rPr>
      </w:pPr>
      <w:r w:rsidRPr="005732C6">
        <w:rPr>
          <w:b/>
          <w:sz w:val="32"/>
          <w:szCs w:val="32"/>
        </w:rPr>
        <w:t>Appendix C to KOVF Application</w:t>
      </w:r>
    </w:p>
    <w:tbl>
      <w:tblPr>
        <w:tblStyle w:val="TableGrid"/>
        <w:tblW w:w="0" w:type="auto"/>
        <w:tblLook w:val="04A0" w:firstRow="1" w:lastRow="0" w:firstColumn="1" w:lastColumn="0" w:noHBand="0" w:noVBand="1"/>
      </w:tblPr>
      <w:tblGrid>
        <w:gridCol w:w="3485"/>
        <w:gridCol w:w="3485"/>
        <w:gridCol w:w="3486"/>
      </w:tblGrid>
      <w:tr w:rsidR="00591EC7" w:rsidTr="00591EC7">
        <w:tc>
          <w:tcPr>
            <w:tcW w:w="3485" w:type="dxa"/>
          </w:tcPr>
          <w:p w:rsidR="00591EC7" w:rsidRDefault="00591EC7">
            <w:r>
              <w:t>Requirement</w:t>
            </w:r>
          </w:p>
        </w:tc>
        <w:tc>
          <w:tcPr>
            <w:tcW w:w="3485" w:type="dxa"/>
          </w:tcPr>
          <w:p w:rsidR="00591EC7" w:rsidRDefault="00591EC7">
            <w:r>
              <w:t>Included</w:t>
            </w:r>
          </w:p>
        </w:tc>
        <w:tc>
          <w:tcPr>
            <w:tcW w:w="3486" w:type="dxa"/>
          </w:tcPr>
          <w:p w:rsidR="00591EC7" w:rsidRDefault="00591EC7">
            <w:r>
              <w:t>Comments</w:t>
            </w:r>
          </w:p>
        </w:tc>
      </w:tr>
      <w:tr w:rsidR="00591EC7" w:rsidTr="00591EC7">
        <w:tc>
          <w:tcPr>
            <w:tcW w:w="3485" w:type="dxa"/>
          </w:tcPr>
          <w:p w:rsidR="00591EC7" w:rsidRDefault="00591EC7" w:rsidP="00591EC7">
            <w:r>
              <w:t>Name of the proposed Neighbourhood Forum</w:t>
            </w:r>
          </w:p>
        </w:tc>
        <w:tc>
          <w:tcPr>
            <w:tcW w:w="3485" w:type="dxa"/>
          </w:tcPr>
          <w:p w:rsidR="00591EC7" w:rsidRDefault="00591EC7">
            <w:r>
              <w:t>Yes</w:t>
            </w:r>
          </w:p>
        </w:tc>
        <w:tc>
          <w:tcPr>
            <w:tcW w:w="3486" w:type="dxa"/>
          </w:tcPr>
          <w:p w:rsidR="00591EC7" w:rsidRDefault="00591EC7">
            <w:r>
              <w:t>Kennington Oval and Vauxhall Forum (KOVF)</w:t>
            </w:r>
          </w:p>
        </w:tc>
      </w:tr>
      <w:tr w:rsidR="00591EC7" w:rsidTr="00591EC7">
        <w:tc>
          <w:tcPr>
            <w:tcW w:w="3485" w:type="dxa"/>
          </w:tcPr>
          <w:p w:rsidR="00591EC7" w:rsidRDefault="00591EC7">
            <w:r>
              <w:t>A copy of the written constitution of the forum</w:t>
            </w:r>
          </w:p>
        </w:tc>
        <w:tc>
          <w:tcPr>
            <w:tcW w:w="3485" w:type="dxa"/>
          </w:tcPr>
          <w:p w:rsidR="00591EC7" w:rsidRDefault="00591EC7">
            <w:r>
              <w:t>Yes</w:t>
            </w:r>
          </w:p>
        </w:tc>
        <w:tc>
          <w:tcPr>
            <w:tcW w:w="3486" w:type="dxa"/>
          </w:tcPr>
          <w:p w:rsidR="00591EC7" w:rsidRDefault="00591EC7" w:rsidP="001526DF">
            <w:r>
              <w:t xml:space="preserve">Constitution on KOVF website, and attached as Appendix </w:t>
            </w:r>
            <w:r w:rsidR="001526DF">
              <w:t>B</w:t>
            </w:r>
          </w:p>
        </w:tc>
      </w:tr>
      <w:tr w:rsidR="00591EC7" w:rsidTr="00591EC7">
        <w:tc>
          <w:tcPr>
            <w:tcW w:w="3485" w:type="dxa"/>
          </w:tcPr>
          <w:p w:rsidR="00591EC7" w:rsidRDefault="00591EC7">
            <w:r>
              <w:t>A name of the neighbourhood area and a map which identifies the area</w:t>
            </w:r>
          </w:p>
        </w:tc>
        <w:tc>
          <w:tcPr>
            <w:tcW w:w="3485" w:type="dxa"/>
          </w:tcPr>
          <w:p w:rsidR="00591EC7" w:rsidRDefault="00591EC7">
            <w:r>
              <w:t>Yes</w:t>
            </w:r>
          </w:p>
        </w:tc>
        <w:tc>
          <w:tcPr>
            <w:tcW w:w="3486" w:type="dxa"/>
          </w:tcPr>
          <w:p w:rsidR="00591EC7" w:rsidRDefault="00591EC7" w:rsidP="001526DF">
            <w:r>
              <w:t xml:space="preserve">Kennington Oval and Vauxhall. High resolution map attached as Appendix </w:t>
            </w:r>
            <w:r w:rsidR="001526DF">
              <w:t>A</w:t>
            </w:r>
            <w:r>
              <w:t xml:space="preserve">, </w:t>
            </w:r>
            <w:r w:rsidR="001526DF">
              <w:t xml:space="preserve">with a boundary </w:t>
            </w:r>
            <w:bookmarkStart w:id="0" w:name="_GoBack"/>
            <w:bookmarkEnd w:id="0"/>
            <w:r>
              <w:t xml:space="preserve">which in the north is contiguous </w:t>
            </w:r>
            <w:r w:rsidR="00F710F8">
              <w:t xml:space="preserve">(without overlap) </w:t>
            </w:r>
            <w:r>
              <w:t>with the lower boundary of the Waterloo and South Bank NF and constitutes the lower boundary of Oval Ward in the south</w:t>
            </w:r>
          </w:p>
        </w:tc>
      </w:tr>
      <w:tr w:rsidR="00591EC7" w:rsidTr="00591EC7">
        <w:tc>
          <w:tcPr>
            <w:tcW w:w="3485" w:type="dxa"/>
          </w:tcPr>
          <w:p w:rsidR="00591EC7" w:rsidRDefault="00591EC7">
            <w:r>
              <w:t>The contact details of at least one member</w:t>
            </w:r>
          </w:p>
        </w:tc>
        <w:tc>
          <w:tcPr>
            <w:tcW w:w="3485" w:type="dxa"/>
          </w:tcPr>
          <w:p w:rsidR="00591EC7" w:rsidRDefault="00591EC7">
            <w:r>
              <w:t>Yes</w:t>
            </w:r>
          </w:p>
        </w:tc>
        <w:tc>
          <w:tcPr>
            <w:tcW w:w="3486" w:type="dxa"/>
          </w:tcPr>
          <w:p w:rsidR="00591EC7" w:rsidRDefault="00591EC7">
            <w:r>
              <w:t>David Boardman, Chair of KOVF Planning Group, as set out in application letter</w:t>
            </w:r>
          </w:p>
        </w:tc>
      </w:tr>
      <w:tr w:rsidR="00591EC7" w:rsidTr="00591EC7">
        <w:tc>
          <w:tcPr>
            <w:tcW w:w="3485" w:type="dxa"/>
          </w:tcPr>
          <w:p w:rsidR="00591EC7" w:rsidRDefault="00591EC7" w:rsidP="00591EC7">
            <w:r>
              <w:t>A statement to show the proposed forum is established for the express purpose of promoting or improving the social, economic and environmental wellbeing of an area that consists of or includes the Neighbourhood area concerned.</w:t>
            </w:r>
          </w:p>
        </w:tc>
        <w:tc>
          <w:tcPr>
            <w:tcW w:w="3485" w:type="dxa"/>
          </w:tcPr>
          <w:p w:rsidR="00591EC7" w:rsidRDefault="00591EC7" w:rsidP="00591EC7">
            <w:r>
              <w:t>Yes</w:t>
            </w:r>
          </w:p>
        </w:tc>
        <w:tc>
          <w:tcPr>
            <w:tcW w:w="3486" w:type="dxa"/>
          </w:tcPr>
          <w:p w:rsidR="00591EC7" w:rsidRDefault="00966EDB" w:rsidP="005B6B87">
            <w:r>
              <w:t xml:space="preserve">See Constitution para </w:t>
            </w:r>
            <w:r w:rsidR="005B6B87">
              <w:t xml:space="preserve">1.1 </w:t>
            </w:r>
          </w:p>
        </w:tc>
      </w:tr>
      <w:tr w:rsidR="00591EC7" w:rsidTr="00591EC7">
        <w:tc>
          <w:tcPr>
            <w:tcW w:w="3485" w:type="dxa"/>
          </w:tcPr>
          <w:p w:rsidR="00591EC7" w:rsidRDefault="00591EC7" w:rsidP="00591EC7">
            <w:r>
              <w:t>Its membership should be open to individuals who live, work and who are elected members.</w:t>
            </w:r>
          </w:p>
        </w:tc>
        <w:tc>
          <w:tcPr>
            <w:tcW w:w="3485" w:type="dxa"/>
          </w:tcPr>
          <w:p w:rsidR="00591EC7" w:rsidRDefault="00591EC7" w:rsidP="00591EC7">
            <w:r>
              <w:t>Yes</w:t>
            </w:r>
          </w:p>
        </w:tc>
        <w:tc>
          <w:tcPr>
            <w:tcW w:w="3486" w:type="dxa"/>
          </w:tcPr>
          <w:p w:rsidR="00591EC7" w:rsidRDefault="00966EDB" w:rsidP="00F710F8">
            <w:r>
              <w:t xml:space="preserve">Membership is open to all who live or work in the area or are local elected officials (Councillors and MP).  We hold regular open meetings every 6-8 weeks to which all </w:t>
            </w:r>
            <w:r w:rsidR="00F710F8">
              <w:t>are</w:t>
            </w:r>
            <w:r>
              <w:t xml:space="preserve"> invited.  We have a membership of 695 as at February 2015 and regularly seek to update our list and recruit new people</w:t>
            </w:r>
            <w:r w:rsidR="00C81FE8">
              <w:t>.</w:t>
            </w:r>
            <w:r>
              <w:t xml:space="preserve"> </w:t>
            </w:r>
          </w:p>
        </w:tc>
      </w:tr>
      <w:tr w:rsidR="00F710F8" w:rsidTr="00591EC7">
        <w:tc>
          <w:tcPr>
            <w:tcW w:w="3485" w:type="dxa"/>
          </w:tcPr>
          <w:p w:rsidR="00F710F8" w:rsidRDefault="00F710F8" w:rsidP="00591EC7">
            <w:r>
              <w:t>The membership must include a minimum of 21 individuals</w:t>
            </w:r>
          </w:p>
        </w:tc>
        <w:tc>
          <w:tcPr>
            <w:tcW w:w="3485" w:type="dxa"/>
          </w:tcPr>
          <w:p w:rsidR="00F710F8" w:rsidRDefault="00F710F8" w:rsidP="00591EC7">
            <w:r>
              <w:t>Yes</w:t>
            </w:r>
          </w:p>
        </w:tc>
        <w:tc>
          <w:tcPr>
            <w:tcW w:w="3486" w:type="dxa"/>
            <w:vMerge w:val="restart"/>
          </w:tcPr>
          <w:p w:rsidR="00F710F8" w:rsidRDefault="00F710F8" w:rsidP="00F710F8">
            <w:r>
              <w:t>See statement above – the tests are met with members in all categories, including ward councillors and representatives of the Vauxhall BID and Oval Business Partnership as KOVF Board members. A postcode analysis of members providing full postcodes shows a wide distribution of membership across the proposed area.</w:t>
            </w:r>
          </w:p>
        </w:tc>
      </w:tr>
      <w:tr w:rsidR="00F710F8" w:rsidTr="00591EC7">
        <w:tc>
          <w:tcPr>
            <w:tcW w:w="3485" w:type="dxa"/>
          </w:tcPr>
          <w:p w:rsidR="00F710F8" w:rsidRPr="00F710F8" w:rsidRDefault="00F710F8" w:rsidP="00591EC7">
            <w:pPr>
              <w:rPr>
                <w:rFonts w:cs="Times New Roman"/>
              </w:rPr>
            </w:pPr>
            <w:r w:rsidRPr="00F710F8">
              <w:rPr>
                <w:rFonts w:cs="Times New Roman"/>
              </w:rPr>
              <w:t>Each of whom:</w:t>
            </w:r>
          </w:p>
          <w:p w:rsidR="00F710F8" w:rsidRPr="00F710F8" w:rsidRDefault="00F710F8" w:rsidP="00591EC7">
            <w:pPr>
              <w:pStyle w:val="ListParagraph"/>
              <w:numPr>
                <w:ilvl w:val="0"/>
                <w:numId w:val="1"/>
              </w:numPr>
              <w:spacing w:after="0" w:line="240" w:lineRule="auto"/>
              <w:rPr>
                <w:rFonts w:ascii="Times New Roman" w:hAnsi="Times New Roman" w:cs="Times New Roman"/>
              </w:rPr>
            </w:pPr>
            <w:r w:rsidRPr="00F710F8">
              <w:rPr>
                <w:rFonts w:ascii="Times New Roman" w:hAnsi="Times New Roman" w:cs="Times New Roman"/>
              </w:rPr>
              <w:t>Lives in the area concerned; or</w:t>
            </w:r>
          </w:p>
          <w:p w:rsidR="00F710F8" w:rsidRPr="00F710F8" w:rsidRDefault="00F710F8" w:rsidP="00591EC7">
            <w:pPr>
              <w:pStyle w:val="ListParagraph"/>
              <w:numPr>
                <w:ilvl w:val="0"/>
                <w:numId w:val="1"/>
              </w:numPr>
              <w:spacing w:after="0" w:line="240" w:lineRule="auto"/>
              <w:rPr>
                <w:rFonts w:ascii="Times New Roman" w:hAnsi="Times New Roman" w:cs="Times New Roman"/>
              </w:rPr>
            </w:pPr>
            <w:r w:rsidRPr="00F710F8">
              <w:rPr>
                <w:rFonts w:ascii="Times New Roman" w:hAnsi="Times New Roman" w:cs="Times New Roman"/>
              </w:rPr>
              <w:t>Works in the area; or</w:t>
            </w:r>
          </w:p>
          <w:p w:rsidR="00F710F8" w:rsidRDefault="00F710F8" w:rsidP="00F710F8">
            <w:pPr>
              <w:pStyle w:val="ListParagraph"/>
              <w:numPr>
                <w:ilvl w:val="0"/>
                <w:numId w:val="1"/>
              </w:numPr>
              <w:spacing w:after="0" w:line="240" w:lineRule="auto"/>
            </w:pPr>
            <w:r w:rsidRPr="00F710F8">
              <w:rPr>
                <w:rFonts w:ascii="Times New Roman" w:hAnsi="Times New Roman" w:cs="Times New Roman"/>
              </w:rPr>
              <w:t>Is an elected member</w:t>
            </w:r>
          </w:p>
        </w:tc>
        <w:tc>
          <w:tcPr>
            <w:tcW w:w="3485" w:type="dxa"/>
          </w:tcPr>
          <w:p w:rsidR="00F710F8" w:rsidRDefault="00F710F8" w:rsidP="00591EC7">
            <w:r>
              <w:t>Yes</w:t>
            </w:r>
          </w:p>
        </w:tc>
        <w:tc>
          <w:tcPr>
            <w:tcW w:w="3486" w:type="dxa"/>
            <w:vMerge/>
          </w:tcPr>
          <w:p w:rsidR="00F710F8" w:rsidRDefault="00F710F8" w:rsidP="00591EC7"/>
        </w:tc>
      </w:tr>
      <w:tr w:rsidR="00591EC7" w:rsidTr="00591EC7">
        <w:tc>
          <w:tcPr>
            <w:tcW w:w="3485" w:type="dxa"/>
          </w:tcPr>
          <w:p w:rsidR="00591EC7" w:rsidRDefault="00591EC7" w:rsidP="00591EC7">
            <w:r>
              <w:t>It has a written constitution</w:t>
            </w:r>
          </w:p>
        </w:tc>
        <w:tc>
          <w:tcPr>
            <w:tcW w:w="3485" w:type="dxa"/>
          </w:tcPr>
          <w:p w:rsidR="00591EC7" w:rsidRDefault="00591EC7" w:rsidP="00591EC7">
            <w:r>
              <w:t>Yes</w:t>
            </w:r>
          </w:p>
        </w:tc>
        <w:tc>
          <w:tcPr>
            <w:tcW w:w="3486" w:type="dxa"/>
          </w:tcPr>
          <w:p w:rsidR="00591EC7" w:rsidRDefault="00C81FE8" w:rsidP="00591EC7">
            <w:r>
              <w:t>As above</w:t>
            </w:r>
          </w:p>
        </w:tc>
      </w:tr>
      <w:tr w:rsidR="00591EC7" w:rsidTr="00591EC7">
        <w:tc>
          <w:tcPr>
            <w:tcW w:w="3485" w:type="dxa"/>
          </w:tcPr>
          <w:p w:rsidR="00591EC7" w:rsidRDefault="00591EC7" w:rsidP="00591EC7">
            <w:r>
              <w:t>Such other conditions as prescribed – evidence of representativeness and inclusiveness</w:t>
            </w:r>
          </w:p>
        </w:tc>
        <w:tc>
          <w:tcPr>
            <w:tcW w:w="3485" w:type="dxa"/>
          </w:tcPr>
          <w:p w:rsidR="00591EC7" w:rsidRDefault="00591EC7" w:rsidP="00591EC7">
            <w:r>
              <w:t>Yes</w:t>
            </w:r>
          </w:p>
        </w:tc>
        <w:tc>
          <w:tcPr>
            <w:tcW w:w="3486" w:type="dxa"/>
          </w:tcPr>
          <w:p w:rsidR="00F710F8" w:rsidRDefault="00F710F8" w:rsidP="00F710F8">
            <w:r>
              <w:t xml:space="preserve">The group has a website. </w:t>
            </w:r>
            <w:hyperlink r:id="rId5" w:history="1">
              <w:r w:rsidR="005732C6" w:rsidRPr="006424F8">
                <w:rPr>
                  <w:rStyle w:val="Hyperlink"/>
                </w:rPr>
                <w:t>http://forumkov.wix.com/kov-forum</w:t>
              </w:r>
            </w:hyperlink>
            <w:r w:rsidR="005732C6">
              <w:t xml:space="preserve"> </w:t>
            </w:r>
            <w:r>
              <w:t xml:space="preserve"> We have promoted our meetings and other events </w:t>
            </w:r>
            <w:r>
              <w:lastRenderedPageBreak/>
              <w:t>widely.  We regularly hold stands at the Oval Farmers’ Market.  We hold meetings every 6 to 8 weeks (except August) on thematic and pertinent issues of the day for the local area and have regular slots for planning issues to be aired, led by our Planning Group, including presentations from developers on forthcoming proposals.</w:t>
            </w:r>
          </w:p>
          <w:p w:rsidR="00F710F8" w:rsidRDefault="00F710F8" w:rsidP="00F710F8"/>
          <w:p w:rsidR="00F710F8" w:rsidRDefault="00F710F8" w:rsidP="00F710F8">
            <w:r>
              <w:t>Our core Planning Group, a sub-group of the Board</w:t>
            </w:r>
            <w:r w:rsidR="00B079E5">
              <w:t>,</w:t>
            </w:r>
            <w:r>
              <w:t xml:space="preserve"> has </w:t>
            </w:r>
            <w:r w:rsidR="00B079E5">
              <w:t>members with relevant professional experience, and make regular representations in planning matters, guided by opinions gathered from survey and public meetings. There is</w:t>
            </w:r>
            <w:r>
              <w:t xml:space="preserve"> a standing invitation for a local ward Councillor to attend any of the monthly meetings.</w:t>
            </w:r>
            <w:r w:rsidR="005732C6">
              <w:t xml:space="preserve"> Our latest notice to members on planning issues is attached.</w:t>
            </w:r>
          </w:p>
          <w:p w:rsidR="00F710F8" w:rsidRDefault="00F710F8" w:rsidP="00F710F8"/>
          <w:p w:rsidR="00B079E5" w:rsidRDefault="00F710F8" w:rsidP="00B079E5">
            <w:pPr>
              <w:rPr>
                <w:color w:val="FF0000"/>
              </w:rPr>
            </w:pPr>
            <w:r>
              <w:t>Efforts have been made to ensure that the Forum is representative of the demographic mix of the area and inclusive of all – we attend Pride Picnic, Vauxhall Trust Festival,</w:t>
            </w:r>
            <w:r w:rsidR="00B079E5">
              <w:t xml:space="preserve"> St George’s Festival, Vauxhall Park Summer Fair and events at Pedlar’s Acre, and the </w:t>
            </w:r>
            <w:proofErr w:type="spellStart"/>
            <w:r w:rsidR="00B079E5">
              <w:t>Wyvil</w:t>
            </w:r>
            <w:proofErr w:type="spellEnd"/>
            <w:r w:rsidR="00B079E5">
              <w:t xml:space="preserve"> and Vauxhall Gardens Estates.</w:t>
            </w:r>
          </w:p>
          <w:p w:rsidR="00591EC7" w:rsidRDefault="00B079E5" w:rsidP="00B079E5">
            <w:r>
              <w:t xml:space="preserve">Our meetings have been held in the Carmelita Centre and the </w:t>
            </w:r>
            <w:proofErr w:type="spellStart"/>
            <w:r>
              <w:t>Wheatsheaf</w:t>
            </w:r>
            <w:proofErr w:type="spellEnd"/>
            <w:r>
              <w:t xml:space="preserve"> Hall and we collect a list of those in attendance – some meetings have had in excess of 100 people present to discuss local issues.</w:t>
            </w:r>
          </w:p>
        </w:tc>
      </w:tr>
      <w:tr w:rsidR="00B079E5" w:rsidTr="00591EC7">
        <w:tc>
          <w:tcPr>
            <w:tcW w:w="3485" w:type="dxa"/>
          </w:tcPr>
          <w:p w:rsidR="00B079E5" w:rsidRDefault="00B079E5" w:rsidP="00591EC7">
            <w:r>
              <w:lastRenderedPageBreak/>
              <w:t>An LPA must have regard to the desirability of designating a body;</w:t>
            </w:r>
          </w:p>
          <w:p w:rsidR="00B079E5" w:rsidRDefault="00B079E5" w:rsidP="00591EC7">
            <w:r>
              <w:t xml:space="preserve">Who ensures that the membership </w:t>
            </w:r>
            <w:proofErr w:type="spellStart"/>
            <w:r>
              <w:t>inclues</w:t>
            </w:r>
            <w:proofErr w:type="spellEnd"/>
            <w:r>
              <w:t xml:space="preserve"> at least one individual who lives, who works and is an elected member</w:t>
            </w:r>
          </w:p>
        </w:tc>
        <w:tc>
          <w:tcPr>
            <w:tcW w:w="3485" w:type="dxa"/>
          </w:tcPr>
          <w:p w:rsidR="00B079E5" w:rsidRDefault="00B079E5" w:rsidP="00591EC7">
            <w:r>
              <w:t>Yes</w:t>
            </w:r>
          </w:p>
        </w:tc>
        <w:tc>
          <w:tcPr>
            <w:tcW w:w="3486" w:type="dxa"/>
            <w:vMerge w:val="restart"/>
          </w:tcPr>
          <w:p w:rsidR="00B079E5" w:rsidRDefault="00B079E5" w:rsidP="00591EC7">
            <w:r>
              <w:t>The membership tests are met, with 695 members overall, and members in all the relevant categories. The geographical spread is illustrated by the postcode analysis, and the varied backgrounds of Board members are illustrated in the consolidated C</w:t>
            </w:r>
            <w:r w:rsidR="00CE2D04">
              <w:t xml:space="preserve">V/election statements made by Board members at their election in October 2014, and now attached. A further co-opted </w:t>
            </w:r>
            <w:r w:rsidR="00CE2D04">
              <w:lastRenderedPageBreak/>
              <w:t xml:space="preserve">member, Martin </w:t>
            </w:r>
            <w:proofErr w:type="spellStart"/>
            <w:r w:rsidR="00CE2D04">
              <w:t>Osengor</w:t>
            </w:r>
            <w:proofErr w:type="spellEnd"/>
            <w:r w:rsidR="00CE2D04">
              <w:t>, has a BME background.</w:t>
            </w:r>
          </w:p>
          <w:p w:rsidR="00CE2D04" w:rsidRDefault="00CE2D04" w:rsidP="00591EC7"/>
          <w:p w:rsidR="00CE2D04" w:rsidRDefault="00CE2D04" w:rsidP="00CE2D04">
            <w:r>
              <w:rPr>
                <w:color w:val="000000" w:themeColor="text1"/>
              </w:rPr>
              <w:t>KOV was set up as a forum primarily to encourage local participation in consultation and engagement with issues affecting our area.  As part of this work, KOV is involved in commenting on local development in an area subject to heavy development pressures, ever increasing population density and increasing demands on local infrastructure. The Forum wishes to play its part in making and keeping the KOVF area a good place to live, work and visit, and wishes to promote a Neighbourhood Plan to this end.</w:t>
            </w:r>
          </w:p>
        </w:tc>
      </w:tr>
      <w:tr w:rsidR="00B079E5" w:rsidTr="00591EC7">
        <w:tc>
          <w:tcPr>
            <w:tcW w:w="3485" w:type="dxa"/>
          </w:tcPr>
          <w:p w:rsidR="00B079E5" w:rsidRDefault="00B079E5" w:rsidP="00591EC7">
            <w:r>
              <w:t>Whose membership is drawn from different places</w:t>
            </w:r>
          </w:p>
        </w:tc>
        <w:tc>
          <w:tcPr>
            <w:tcW w:w="3485" w:type="dxa"/>
          </w:tcPr>
          <w:p w:rsidR="00B079E5" w:rsidRDefault="00B079E5" w:rsidP="00591EC7">
            <w:r>
              <w:t>Yes</w:t>
            </w:r>
          </w:p>
        </w:tc>
        <w:tc>
          <w:tcPr>
            <w:tcW w:w="3486" w:type="dxa"/>
            <w:vMerge/>
          </w:tcPr>
          <w:p w:rsidR="00B079E5" w:rsidRDefault="00B079E5" w:rsidP="00591EC7"/>
        </w:tc>
      </w:tr>
      <w:tr w:rsidR="00B079E5" w:rsidTr="00591EC7">
        <w:tc>
          <w:tcPr>
            <w:tcW w:w="3485" w:type="dxa"/>
          </w:tcPr>
          <w:p w:rsidR="00B079E5" w:rsidRDefault="00B079E5" w:rsidP="00591EC7">
            <w:r>
              <w:t>Whose purpose reflects the character of that area</w:t>
            </w:r>
          </w:p>
        </w:tc>
        <w:tc>
          <w:tcPr>
            <w:tcW w:w="3485" w:type="dxa"/>
          </w:tcPr>
          <w:p w:rsidR="00B079E5" w:rsidRDefault="00B079E5" w:rsidP="00591EC7">
            <w:r>
              <w:t>Yes</w:t>
            </w:r>
          </w:p>
        </w:tc>
        <w:tc>
          <w:tcPr>
            <w:tcW w:w="3486" w:type="dxa"/>
            <w:vMerge/>
          </w:tcPr>
          <w:p w:rsidR="00B079E5" w:rsidRDefault="00B079E5" w:rsidP="00591EC7"/>
        </w:tc>
      </w:tr>
    </w:tbl>
    <w:p w:rsidR="00591EC7" w:rsidRDefault="00591EC7"/>
    <w:sectPr w:rsidR="00591EC7" w:rsidSect="00591E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332CB"/>
    <w:multiLevelType w:val="hybridMultilevel"/>
    <w:tmpl w:val="EA08EA62"/>
    <w:lvl w:ilvl="0" w:tplc="0A525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C7"/>
    <w:rsid w:val="001526DF"/>
    <w:rsid w:val="005732C6"/>
    <w:rsid w:val="00591EC7"/>
    <w:rsid w:val="005B6B87"/>
    <w:rsid w:val="00966EDB"/>
    <w:rsid w:val="00A55B02"/>
    <w:rsid w:val="00B079E5"/>
    <w:rsid w:val="00C81FE8"/>
    <w:rsid w:val="00CE2D04"/>
    <w:rsid w:val="00DF6E1B"/>
    <w:rsid w:val="00F7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E397C-ACD8-4018-A976-F3EA9987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E1B"/>
    <w:pPr>
      <w:spacing w:after="0" w:line="240" w:lineRule="auto"/>
    </w:pPr>
    <w:rPr>
      <w:rFonts w:ascii="Times New Roman" w:hAnsi="Times New Roman"/>
      <w:sz w:val="24"/>
    </w:rPr>
  </w:style>
  <w:style w:type="table" w:styleId="TableGrid">
    <w:name w:val="Table Grid"/>
    <w:basedOn w:val="TableNormal"/>
    <w:uiPriority w:val="39"/>
    <w:rsid w:val="0059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EC7"/>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573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umkov.wix.com/kov-fo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2015-03-30T06:08:00Z</dcterms:created>
  <dcterms:modified xsi:type="dcterms:W3CDTF">2015-03-30T13:52:00Z</dcterms:modified>
</cp:coreProperties>
</file>